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7F946" w14:textId="77777777" w:rsidR="004427EE" w:rsidRPr="004427EE" w:rsidRDefault="004427EE" w:rsidP="004427EE">
      <w:pPr>
        <w:spacing w:before="117" w:after="117" w:line="336" w:lineRule="atLeast"/>
        <w:rPr>
          <w:rFonts w:ascii="ABC Diatype Rounded Heavy" w:hAnsi="ABC Diatype Rounded Heavy"/>
          <w:sz w:val="42"/>
          <w:szCs w:val="42"/>
        </w:rPr>
      </w:pPr>
      <w:r w:rsidRPr="004427EE">
        <w:rPr>
          <w:rFonts w:ascii="ABC Diatype Rounded Heavy" w:hAnsi="ABC Diatype Rounded Heavy"/>
          <w:sz w:val="42"/>
          <w:szCs w:val="42"/>
        </w:rPr>
        <w:t xml:space="preserve">Sun Ra </w:t>
      </w:r>
      <w:proofErr w:type="spellStart"/>
      <w:r w:rsidRPr="004427EE">
        <w:rPr>
          <w:rFonts w:ascii="ABC Diatype Rounded Heavy" w:hAnsi="ABC Diatype Rounded Heavy"/>
          <w:sz w:val="42"/>
          <w:szCs w:val="42"/>
        </w:rPr>
        <w:t>Arkestra</w:t>
      </w:r>
      <w:proofErr w:type="spellEnd"/>
    </w:p>
    <w:p w14:paraId="7402C586" w14:textId="6BBAB148" w:rsidR="00C55089" w:rsidRPr="004427EE" w:rsidRDefault="00C55089" w:rsidP="004427EE">
      <w:pPr>
        <w:spacing w:before="117" w:after="117" w:line="336" w:lineRule="atLeast"/>
        <w:rPr>
          <w:rFonts w:ascii="ABC Diatype Rounded" w:hAnsi="ABC Diatype Rounded"/>
          <w:sz w:val="20"/>
          <w:szCs w:val="20"/>
        </w:rPr>
      </w:pPr>
      <w:r w:rsidRPr="004427EE">
        <w:rPr>
          <w:rFonts w:ascii="ABC Diatype Rounded" w:hAnsi="ABC Diatype Rounded"/>
          <w:sz w:val="20"/>
          <w:szCs w:val="20"/>
        </w:rPr>
        <w:t xml:space="preserve">L’an dernier, la sortie du somptueux </w:t>
      </w:r>
      <w:r w:rsidRPr="004427EE">
        <w:rPr>
          <w:rFonts w:ascii="ABC Diatype Rounded" w:hAnsi="ABC Diatype Rounded"/>
          <w:i/>
          <w:iCs/>
          <w:sz w:val="20"/>
          <w:szCs w:val="20"/>
        </w:rPr>
        <w:t>Lights On A Satellite</w:t>
      </w:r>
      <w:r w:rsidRPr="004427EE">
        <w:rPr>
          <w:rFonts w:ascii="ABC Diatype Rounded" w:hAnsi="ABC Diatype Rounded"/>
          <w:sz w:val="20"/>
          <w:szCs w:val="20"/>
        </w:rPr>
        <w:t xml:space="preserve"> du Sun Ra </w:t>
      </w:r>
      <w:proofErr w:type="spellStart"/>
      <w:r w:rsidRPr="004427EE">
        <w:rPr>
          <w:rFonts w:ascii="ABC Diatype Rounded" w:hAnsi="ABC Diatype Rounded"/>
          <w:sz w:val="20"/>
          <w:szCs w:val="20"/>
        </w:rPr>
        <w:t>Arkestra</w:t>
      </w:r>
      <w:proofErr w:type="spellEnd"/>
      <w:r w:rsidRPr="004427EE">
        <w:rPr>
          <w:rFonts w:ascii="ABC Diatype Rounded" w:hAnsi="ABC Diatype Rounded"/>
          <w:sz w:val="20"/>
          <w:szCs w:val="20"/>
        </w:rPr>
        <w:t xml:space="preserve"> prouvait une fois de plus que l’esprit du génial chef d’orchestre visionnaire qui a rejoint les étoiles en 1993 était toujours aussi présent sur Terre. </w:t>
      </w:r>
      <w:r w:rsidRPr="004427EE">
        <w:rPr>
          <w:rFonts w:ascii="ABC Diatype Rounded" w:hAnsi="ABC Diatype Rounded"/>
          <w:i/>
          <w:iCs/>
          <w:sz w:val="20"/>
          <w:szCs w:val="20"/>
        </w:rPr>
        <w:t>«</w:t>
      </w:r>
      <w:r w:rsidR="00E66E7E">
        <w:rPr>
          <w:rFonts w:ascii="ABC Diatype Rounded" w:hAnsi="ABC Diatype Rounded"/>
          <w:i/>
          <w:iCs/>
          <w:sz w:val="20"/>
          <w:szCs w:val="20"/>
        </w:rPr>
        <w:t> </w:t>
      </w:r>
      <w:r w:rsidRPr="004427EE">
        <w:rPr>
          <w:rFonts w:ascii="ABC Diatype Rounded" w:hAnsi="ABC Diatype Rounded"/>
          <w:i/>
          <w:iCs/>
          <w:sz w:val="20"/>
          <w:szCs w:val="20"/>
        </w:rPr>
        <w:t>Ma musique va d’abord faire peur aux gens. Elle représente le bonheur et ils n’en ont pas l’habitude</w:t>
      </w:r>
      <w:r w:rsidR="00E66E7E">
        <w:rPr>
          <w:rFonts w:ascii="ABC Diatype Rounded" w:hAnsi="ABC Diatype Rounded"/>
          <w:i/>
          <w:iCs/>
          <w:sz w:val="20"/>
          <w:szCs w:val="20"/>
        </w:rPr>
        <w:t> </w:t>
      </w:r>
      <w:r w:rsidRPr="004427EE">
        <w:rPr>
          <w:rFonts w:ascii="ABC Diatype Rounded" w:hAnsi="ABC Diatype Rounded"/>
          <w:i/>
          <w:iCs/>
          <w:sz w:val="20"/>
          <w:szCs w:val="20"/>
        </w:rPr>
        <w:t>»</w:t>
      </w:r>
      <w:r w:rsidRPr="004427EE">
        <w:rPr>
          <w:rFonts w:ascii="ABC Diatype Rounded" w:hAnsi="ABC Diatype Rounded"/>
          <w:sz w:val="20"/>
          <w:szCs w:val="20"/>
        </w:rPr>
        <w:t xml:space="preserve">, déclara un jour le natif de </w:t>
      </w:r>
      <w:r w:rsidR="004B7CF7" w:rsidRPr="004B7CF7">
        <w:rPr>
          <w:rFonts w:ascii="ABC Diatype Rounded" w:hAnsi="ABC Diatype Rounded"/>
          <w:sz w:val="20"/>
          <w:szCs w:val="20"/>
        </w:rPr>
        <w:t xml:space="preserve">Birmingham </w:t>
      </w:r>
      <w:r w:rsidR="00C131EF">
        <w:rPr>
          <w:rFonts w:ascii="ABC Diatype Rounded" w:hAnsi="ABC Diatype Rounded"/>
          <w:sz w:val="20"/>
          <w:szCs w:val="20"/>
        </w:rPr>
        <w:t xml:space="preserve">en </w:t>
      </w:r>
      <w:r w:rsidRPr="004427EE">
        <w:rPr>
          <w:rFonts w:ascii="ABC Diatype Rounded" w:hAnsi="ABC Diatype Rounded"/>
          <w:sz w:val="20"/>
          <w:szCs w:val="20"/>
        </w:rPr>
        <w:t xml:space="preserve">Alabama. </w:t>
      </w:r>
      <w:r w:rsidR="00330338" w:rsidRPr="004427EE">
        <w:rPr>
          <w:rFonts w:ascii="ABC Diatype Rounded" w:hAnsi="ABC Diatype Rounded"/>
          <w:sz w:val="20"/>
          <w:szCs w:val="20"/>
        </w:rPr>
        <w:t>Mais il</w:t>
      </w:r>
      <w:r w:rsidRPr="004427EE">
        <w:rPr>
          <w:rFonts w:ascii="ABC Diatype Rounded" w:hAnsi="ABC Diatype Rounded"/>
          <w:sz w:val="20"/>
          <w:szCs w:val="20"/>
        </w:rPr>
        <w:t xml:space="preserve"> y a fort longtemps que </w:t>
      </w:r>
      <w:r w:rsidR="00B05DF3" w:rsidRPr="004427EE">
        <w:rPr>
          <w:rFonts w:ascii="ABC Diatype Rounded" w:hAnsi="ABC Diatype Rounded"/>
          <w:sz w:val="20"/>
          <w:szCs w:val="20"/>
        </w:rPr>
        <w:t xml:space="preserve">plus personne n’a </w:t>
      </w:r>
      <w:r w:rsidRPr="004427EE">
        <w:rPr>
          <w:rFonts w:ascii="ABC Diatype Rounded" w:hAnsi="ABC Diatype Rounded"/>
          <w:sz w:val="20"/>
          <w:szCs w:val="20"/>
        </w:rPr>
        <w:t xml:space="preserve">peur de </w:t>
      </w:r>
      <w:r w:rsidR="00330338" w:rsidRPr="004427EE">
        <w:rPr>
          <w:rFonts w:ascii="ABC Diatype Rounded" w:hAnsi="ABC Diatype Rounded"/>
          <w:sz w:val="20"/>
          <w:szCs w:val="20"/>
        </w:rPr>
        <w:t>s</w:t>
      </w:r>
      <w:r w:rsidRPr="004427EE">
        <w:rPr>
          <w:rFonts w:ascii="ABC Diatype Rounded" w:hAnsi="ABC Diatype Rounded"/>
          <w:sz w:val="20"/>
          <w:szCs w:val="20"/>
        </w:rPr>
        <w:t>a musique</w:t>
      </w:r>
      <w:r w:rsidR="00330338" w:rsidRPr="004427EE">
        <w:rPr>
          <w:rFonts w:ascii="ABC Diatype Rounded" w:hAnsi="ABC Diatype Rounded"/>
          <w:sz w:val="20"/>
          <w:szCs w:val="20"/>
        </w:rPr>
        <w:t xml:space="preserve">, tant </w:t>
      </w:r>
      <w:r w:rsidR="00B05DF3" w:rsidRPr="004427EE">
        <w:rPr>
          <w:rFonts w:ascii="ABC Diatype Rounded" w:hAnsi="ABC Diatype Rounded"/>
          <w:sz w:val="20"/>
          <w:szCs w:val="20"/>
        </w:rPr>
        <w:t>on goûte sans modération</w:t>
      </w:r>
      <w:r w:rsidR="00330338" w:rsidRPr="004427EE">
        <w:rPr>
          <w:rFonts w:ascii="ABC Diatype Rounded" w:hAnsi="ABC Diatype Rounded"/>
          <w:sz w:val="20"/>
          <w:szCs w:val="20"/>
        </w:rPr>
        <w:t xml:space="preserve"> le bonheur qu’elle procure</w:t>
      </w:r>
      <w:r w:rsidR="00B05DF3" w:rsidRPr="004427EE">
        <w:rPr>
          <w:rFonts w:ascii="ABC Diatype Rounded" w:hAnsi="ABC Diatype Rounded"/>
          <w:sz w:val="20"/>
          <w:szCs w:val="20"/>
        </w:rPr>
        <w:t>, qui</w:t>
      </w:r>
      <w:r w:rsidR="00330338" w:rsidRPr="004427EE">
        <w:rPr>
          <w:rFonts w:ascii="ABC Diatype Rounded" w:hAnsi="ABC Diatype Rounded"/>
          <w:sz w:val="20"/>
          <w:szCs w:val="20"/>
        </w:rPr>
        <w:t xml:space="preserve"> dans la </w:t>
      </w:r>
      <w:proofErr w:type="spellStart"/>
      <w:r w:rsidR="00330338" w:rsidRPr="004427EE">
        <w:rPr>
          <w:rFonts w:ascii="ABC Diatype Rounded" w:hAnsi="ABC Diatype Rounded"/>
          <w:sz w:val="20"/>
          <w:szCs w:val="20"/>
        </w:rPr>
        <w:t>Jazzosphère</w:t>
      </w:r>
      <w:proofErr w:type="spellEnd"/>
      <w:r w:rsidR="00B05DF3" w:rsidRPr="004427EE">
        <w:rPr>
          <w:rFonts w:ascii="ABC Diatype Rounded" w:hAnsi="ABC Diatype Rounded"/>
          <w:sz w:val="20"/>
          <w:szCs w:val="20"/>
        </w:rPr>
        <w:t xml:space="preserve"> n’a aucun équivalent</w:t>
      </w:r>
      <w:r w:rsidR="00330338" w:rsidRPr="004427EE">
        <w:rPr>
          <w:rFonts w:ascii="ABC Diatype Rounded" w:hAnsi="ABC Diatype Rounded"/>
          <w:sz w:val="20"/>
          <w:szCs w:val="20"/>
        </w:rPr>
        <w:t xml:space="preserve">. Sous la direction de dévoués messagers, John Gilmore naguère et le désormais centenaire Marshall Allen, le Sun Ra </w:t>
      </w:r>
      <w:proofErr w:type="spellStart"/>
      <w:r w:rsidR="00330338" w:rsidRPr="004427EE">
        <w:rPr>
          <w:rFonts w:ascii="ABC Diatype Rounded" w:hAnsi="ABC Diatype Rounded"/>
          <w:sz w:val="20"/>
          <w:szCs w:val="20"/>
        </w:rPr>
        <w:t>Arkestra</w:t>
      </w:r>
      <w:proofErr w:type="spellEnd"/>
      <w:r w:rsidR="00330338" w:rsidRPr="004427EE">
        <w:rPr>
          <w:rFonts w:ascii="ABC Diatype Rounded" w:hAnsi="ABC Diatype Rounded"/>
          <w:sz w:val="20"/>
          <w:szCs w:val="20"/>
        </w:rPr>
        <w:t xml:space="preserve"> continue de faire vivre une musique profondément enracinée dans toutes les histoires du jazz, du geste ellingtonien aux bouleversements </w:t>
      </w:r>
      <w:r w:rsidR="00330338" w:rsidRPr="003829B2">
        <w:rPr>
          <w:rFonts w:ascii="ABC Diatype Rounded" w:hAnsi="ABC Diatype Rounded"/>
          <w:i/>
          <w:iCs/>
          <w:sz w:val="20"/>
          <w:szCs w:val="20"/>
        </w:rPr>
        <w:t>free</w:t>
      </w:r>
      <w:r w:rsidR="00330338" w:rsidRPr="004427EE">
        <w:rPr>
          <w:rFonts w:ascii="ABC Diatype Rounded" w:hAnsi="ABC Diatype Rounded"/>
          <w:sz w:val="20"/>
          <w:szCs w:val="20"/>
        </w:rPr>
        <w:t xml:space="preserve">, servie par des solistes exceptionnels. Assister à un concert du Sun Ra </w:t>
      </w:r>
      <w:proofErr w:type="spellStart"/>
      <w:r w:rsidR="00330338" w:rsidRPr="004427EE">
        <w:rPr>
          <w:rFonts w:ascii="ABC Diatype Rounded" w:hAnsi="ABC Diatype Rounded"/>
          <w:sz w:val="20"/>
          <w:szCs w:val="20"/>
        </w:rPr>
        <w:t>Arkestra</w:t>
      </w:r>
      <w:proofErr w:type="spellEnd"/>
      <w:r w:rsidR="00330338" w:rsidRPr="004427EE">
        <w:rPr>
          <w:rFonts w:ascii="ABC Diatype Rounded" w:hAnsi="ABC Diatype Rounded"/>
          <w:sz w:val="20"/>
          <w:szCs w:val="20"/>
        </w:rPr>
        <w:t xml:space="preserve">, c’est vivre une expérience à nulle autre pareille, </w:t>
      </w:r>
      <w:r w:rsidRPr="004427EE">
        <w:rPr>
          <w:rFonts w:ascii="ABC Diatype Rounded" w:hAnsi="ABC Diatype Rounded"/>
          <w:i/>
          <w:iCs/>
          <w:sz w:val="20"/>
          <w:szCs w:val="20"/>
        </w:rPr>
        <w:t>«</w:t>
      </w:r>
      <w:r w:rsidR="00E66E7E">
        <w:rPr>
          <w:rFonts w:ascii="ABC Diatype Rounded" w:hAnsi="ABC Diatype Rounded"/>
          <w:i/>
          <w:iCs/>
          <w:sz w:val="20"/>
          <w:szCs w:val="20"/>
        </w:rPr>
        <w:t> </w:t>
      </w:r>
      <w:r w:rsidR="0057317E">
        <w:rPr>
          <w:rFonts w:ascii="ABC Diatype Rounded" w:hAnsi="ABC Diatype Rounded"/>
          <w:i/>
          <w:iCs/>
          <w:sz w:val="20"/>
          <w:szCs w:val="20"/>
        </w:rPr>
        <w:t>o</w:t>
      </w:r>
      <w:r w:rsidRPr="004427EE">
        <w:rPr>
          <w:rFonts w:ascii="ABC Diatype Rounded" w:hAnsi="ABC Diatype Rounded"/>
          <w:i/>
          <w:iCs/>
          <w:sz w:val="20"/>
          <w:szCs w:val="20"/>
        </w:rPr>
        <w:t xml:space="preserve">n the Sun Ra </w:t>
      </w:r>
      <w:proofErr w:type="spellStart"/>
      <w:r w:rsidRPr="004427EE">
        <w:rPr>
          <w:rFonts w:ascii="ABC Diatype Rounded" w:hAnsi="ABC Diatype Rounded"/>
          <w:i/>
          <w:iCs/>
          <w:sz w:val="20"/>
          <w:szCs w:val="20"/>
        </w:rPr>
        <w:t>side</w:t>
      </w:r>
      <w:proofErr w:type="spellEnd"/>
      <w:r w:rsidRPr="004427EE">
        <w:rPr>
          <w:rFonts w:ascii="ABC Diatype Rounded" w:hAnsi="ABC Diatype Rounded"/>
          <w:i/>
          <w:iCs/>
          <w:sz w:val="20"/>
          <w:szCs w:val="20"/>
        </w:rPr>
        <w:t xml:space="preserve"> of the </w:t>
      </w:r>
      <w:proofErr w:type="spellStart"/>
      <w:r w:rsidRPr="004427EE">
        <w:rPr>
          <w:rFonts w:ascii="ABC Diatype Rounded" w:hAnsi="ABC Diatype Rounded"/>
          <w:i/>
          <w:iCs/>
          <w:sz w:val="20"/>
          <w:szCs w:val="20"/>
        </w:rPr>
        <w:t>scene</w:t>
      </w:r>
      <w:proofErr w:type="spellEnd"/>
      <w:r w:rsidR="00E66E7E">
        <w:rPr>
          <w:rFonts w:ascii="ABC Diatype Rounded" w:hAnsi="ABC Diatype Rounded"/>
          <w:i/>
          <w:iCs/>
          <w:sz w:val="20"/>
          <w:szCs w:val="20"/>
        </w:rPr>
        <w:t> </w:t>
      </w:r>
      <w:r w:rsidR="00330338" w:rsidRPr="004427EE">
        <w:rPr>
          <w:rFonts w:ascii="ABC Diatype Rounded" w:hAnsi="ABC Diatype Rounded"/>
          <w:i/>
          <w:iCs/>
          <w:sz w:val="20"/>
          <w:szCs w:val="20"/>
        </w:rPr>
        <w:t>»</w:t>
      </w:r>
      <w:r w:rsidR="00330338" w:rsidRPr="004427EE">
        <w:rPr>
          <w:rFonts w:ascii="ABC Diatype Rounded" w:hAnsi="ABC Diatype Rounded"/>
          <w:sz w:val="20"/>
          <w:szCs w:val="20"/>
        </w:rPr>
        <w:t xml:space="preserve">, baignés par </w:t>
      </w:r>
      <w:r w:rsidR="00B05DF3" w:rsidRPr="004427EE">
        <w:rPr>
          <w:rFonts w:ascii="ABC Diatype Rounded" w:hAnsi="ABC Diatype Rounded"/>
          <w:sz w:val="20"/>
          <w:szCs w:val="20"/>
        </w:rPr>
        <w:t xml:space="preserve">les </w:t>
      </w:r>
      <w:r w:rsidR="00330338" w:rsidRPr="004427EE">
        <w:rPr>
          <w:rFonts w:ascii="ABC Diatype Rounded" w:hAnsi="ABC Diatype Rounded"/>
          <w:sz w:val="20"/>
          <w:szCs w:val="20"/>
        </w:rPr>
        <w:t>inépuisable</w:t>
      </w:r>
      <w:r w:rsidR="00B05DF3" w:rsidRPr="004427EE">
        <w:rPr>
          <w:rFonts w:ascii="ABC Diatype Rounded" w:hAnsi="ABC Diatype Rounded"/>
          <w:sz w:val="20"/>
          <w:szCs w:val="20"/>
        </w:rPr>
        <w:t>s</w:t>
      </w:r>
      <w:r w:rsidR="00330338" w:rsidRPr="004427EE">
        <w:rPr>
          <w:rFonts w:ascii="ABC Diatype Rounded" w:hAnsi="ABC Diatype Rounded"/>
          <w:sz w:val="20"/>
          <w:szCs w:val="20"/>
        </w:rPr>
        <w:t xml:space="preserve"> source</w:t>
      </w:r>
      <w:r w:rsidR="00B05DF3" w:rsidRPr="004427EE">
        <w:rPr>
          <w:rFonts w:ascii="ABC Diatype Rounded" w:hAnsi="ABC Diatype Rounded"/>
          <w:sz w:val="20"/>
          <w:szCs w:val="20"/>
        </w:rPr>
        <w:t>s</w:t>
      </w:r>
      <w:r w:rsidR="00330338" w:rsidRPr="004427EE">
        <w:rPr>
          <w:rFonts w:ascii="ABC Diatype Rounded" w:hAnsi="ABC Diatype Rounded"/>
          <w:sz w:val="20"/>
          <w:szCs w:val="20"/>
        </w:rPr>
        <w:t xml:space="preserve"> de lumière d’une œuvre où les sonorités les plus </w:t>
      </w:r>
      <w:r w:rsidR="00B05DF3" w:rsidRPr="004427EE">
        <w:rPr>
          <w:rFonts w:ascii="ABC Diatype Rounded" w:hAnsi="ABC Diatype Rounded"/>
          <w:sz w:val="20"/>
          <w:szCs w:val="20"/>
        </w:rPr>
        <w:t xml:space="preserve">libres et les plus </w:t>
      </w:r>
      <w:r w:rsidR="00330338" w:rsidRPr="004427EE">
        <w:rPr>
          <w:rFonts w:ascii="ABC Diatype Rounded" w:hAnsi="ABC Diatype Rounded"/>
          <w:sz w:val="20"/>
          <w:szCs w:val="20"/>
        </w:rPr>
        <w:t>folles</w:t>
      </w:r>
      <w:r w:rsidR="00B05DF3" w:rsidRPr="004427EE">
        <w:rPr>
          <w:rFonts w:ascii="ABC Diatype Rounded" w:hAnsi="ABC Diatype Rounded"/>
          <w:sz w:val="20"/>
          <w:szCs w:val="20"/>
        </w:rPr>
        <w:t xml:space="preserve"> sont comme une ode à la beauté stellaire. Immanquable.</w:t>
      </w:r>
    </w:p>
    <w:sectPr w:rsidR="00C55089" w:rsidRPr="004427EE" w:rsidSect="00EC7336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15E04" w14:textId="77777777" w:rsidR="00E66E7E" w:rsidRDefault="00E66E7E" w:rsidP="00E66E7E">
      <w:r>
        <w:separator/>
      </w:r>
    </w:p>
  </w:endnote>
  <w:endnote w:type="continuationSeparator" w:id="0">
    <w:p w14:paraId="099A8DF0" w14:textId="77777777" w:rsidR="00E66E7E" w:rsidRDefault="00E66E7E" w:rsidP="00E6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9B978" w14:textId="77777777" w:rsidR="00E66E7E" w:rsidRDefault="00E66E7E" w:rsidP="00E66E7E">
      <w:r>
        <w:separator/>
      </w:r>
    </w:p>
  </w:footnote>
  <w:footnote w:type="continuationSeparator" w:id="0">
    <w:p w14:paraId="469F150F" w14:textId="77777777" w:rsidR="00E66E7E" w:rsidRDefault="00E66E7E" w:rsidP="00E66E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4B"/>
    <w:rsid w:val="0008617A"/>
    <w:rsid w:val="0010055E"/>
    <w:rsid w:val="001D360E"/>
    <w:rsid w:val="001F7A9A"/>
    <w:rsid w:val="00330338"/>
    <w:rsid w:val="003829B2"/>
    <w:rsid w:val="004427EE"/>
    <w:rsid w:val="004B7CF7"/>
    <w:rsid w:val="004F120B"/>
    <w:rsid w:val="0057317E"/>
    <w:rsid w:val="005F3464"/>
    <w:rsid w:val="00601347"/>
    <w:rsid w:val="00606A18"/>
    <w:rsid w:val="00771DD5"/>
    <w:rsid w:val="00903B8B"/>
    <w:rsid w:val="00AA334B"/>
    <w:rsid w:val="00B05DF3"/>
    <w:rsid w:val="00BE5E21"/>
    <w:rsid w:val="00C131EF"/>
    <w:rsid w:val="00C55089"/>
    <w:rsid w:val="00C7287E"/>
    <w:rsid w:val="00D472C9"/>
    <w:rsid w:val="00E66E7E"/>
    <w:rsid w:val="00EB2DEF"/>
    <w:rsid w:val="00EC7336"/>
    <w:rsid w:val="00ED1818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FA5E3"/>
  <w15:chartTrackingRefBased/>
  <w15:docId w15:val="{9CAA091A-0FBC-4A12-A48E-844DF402F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redOstyle"/>
    <w:qFormat/>
    <w:rsid w:val="001D360E"/>
    <w:pPr>
      <w:jc w:val="both"/>
    </w:pPr>
    <w:rPr>
      <w:kern w:val="2"/>
      <w:sz w:val="28"/>
      <w:szCs w:val="28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334B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334B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334B"/>
    <w:pPr>
      <w:keepNext/>
      <w:keepLines/>
      <w:spacing w:before="160" w:after="80"/>
      <w:outlineLvl w:val="2"/>
    </w:pPr>
    <w:rPr>
      <w:rFonts w:ascii="Aptos" w:eastAsia="Times New Roman" w:hAnsi="Aptos"/>
      <w:color w:val="0F476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334B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334B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334B"/>
    <w:pPr>
      <w:keepNext/>
      <w:keepLines/>
      <w:spacing w:before="40"/>
      <w:outlineLvl w:val="5"/>
    </w:pPr>
    <w:rPr>
      <w:rFonts w:ascii="Aptos" w:eastAsia="Times New Roman" w:hAnsi="Aptos"/>
      <w:i/>
      <w:iCs/>
      <w:color w:val="595959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334B"/>
    <w:pPr>
      <w:keepNext/>
      <w:keepLines/>
      <w:spacing w:before="40"/>
      <w:outlineLvl w:val="6"/>
    </w:pPr>
    <w:rPr>
      <w:rFonts w:ascii="Aptos" w:eastAsia="Times New Roman" w:hAnsi="Aptos"/>
      <w:color w:val="595959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334B"/>
    <w:pPr>
      <w:keepNext/>
      <w:keepLines/>
      <w:outlineLvl w:val="7"/>
    </w:pPr>
    <w:rPr>
      <w:rFonts w:ascii="Aptos" w:eastAsia="Times New Roman" w:hAnsi="Aptos"/>
      <w:i/>
      <w:iCs/>
      <w:color w:val="272727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334B"/>
    <w:pPr>
      <w:keepNext/>
      <w:keepLines/>
      <w:outlineLvl w:val="8"/>
    </w:pPr>
    <w:rPr>
      <w:rFonts w:ascii="Aptos" w:eastAsia="Times New Roman" w:hAnsi="Aptos"/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edOstyle2025">
    <w:name w:val="FredOstyle 2025"/>
    <w:basedOn w:val="Normal"/>
    <w:qFormat/>
    <w:rsid w:val="0010055E"/>
  </w:style>
  <w:style w:type="character" w:customStyle="1" w:styleId="Titre1Car">
    <w:name w:val="Titre 1 Car"/>
    <w:link w:val="Titre1"/>
    <w:uiPriority w:val="9"/>
    <w:rsid w:val="00AA334B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re2Car">
    <w:name w:val="Titre 2 Car"/>
    <w:link w:val="Titre2"/>
    <w:uiPriority w:val="9"/>
    <w:semiHidden/>
    <w:rsid w:val="00AA334B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re3Car">
    <w:name w:val="Titre 3 Car"/>
    <w:link w:val="Titre3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4Car">
    <w:name w:val="Titre 4 Car"/>
    <w:link w:val="Titre4"/>
    <w:uiPriority w:val="9"/>
    <w:semiHidden/>
    <w:rsid w:val="00AA334B"/>
    <w:rPr>
      <w:rFonts w:ascii="Aptos" w:eastAsia="Times New Roman" w:hAnsi="Aptos" w:cs="Times New Roman"/>
      <w:i/>
      <w:iCs/>
      <w:color w:val="0F4761"/>
    </w:rPr>
  </w:style>
  <w:style w:type="character" w:customStyle="1" w:styleId="Titre5Car">
    <w:name w:val="Titre 5 Car"/>
    <w:link w:val="Titre5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6Car">
    <w:name w:val="Titre 6 Car"/>
    <w:link w:val="Titre6"/>
    <w:uiPriority w:val="9"/>
    <w:semiHidden/>
    <w:rsid w:val="00AA334B"/>
    <w:rPr>
      <w:rFonts w:ascii="Aptos" w:eastAsia="Times New Roman" w:hAnsi="Aptos" w:cs="Times New Roman"/>
      <w:i/>
      <w:iCs/>
      <w:color w:val="595959"/>
    </w:rPr>
  </w:style>
  <w:style w:type="character" w:customStyle="1" w:styleId="Titre7Car">
    <w:name w:val="Titre 7 Car"/>
    <w:link w:val="Titre7"/>
    <w:uiPriority w:val="9"/>
    <w:semiHidden/>
    <w:rsid w:val="00AA334B"/>
    <w:rPr>
      <w:rFonts w:ascii="Aptos" w:eastAsia="Times New Roman" w:hAnsi="Aptos" w:cs="Times New Roman"/>
      <w:color w:val="595959"/>
    </w:rPr>
  </w:style>
  <w:style w:type="character" w:customStyle="1" w:styleId="Titre8Car">
    <w:name w:val="Titre 8 Car"/>
    <w:link w:val="Titre8"/>
    <w:uiPriority w:val="9"/>
    <w:semiHidden/>
    <w:rsid w:val="00AA334B"/>
    <w:rPr>
      <w:rFonts w:ascii="Aptos" w:eastAsia="Times New Roman" w:hAnsi="Aptos" w:cs="Times New Roman"/>
      <w:i/>
      <w:iCs/>
      <w:color w:val="272727"/>
    </w:rPr>
  </w:style>
  <w:style w:type="character" w:customStyle="1" w:styleId="Titre9Car">
    <w:name w:val="Titre 9 Car"/>
    <w:link w:val="Titre9"/>
    <w:uiPriority w:val="9"/>
    <w:semiHidden/>
    <w:rsid w:val="00AA334B"/>
    <w:rPr>
      <w:rFonts w:ascii="Aptos" w:eastAsia="Times New Roman" w:hAnsi="Aptos" w:cs="Times New Roman"/>
      <w:color w:val="272727"/>
    </w:rPr>
  </w:style>
  <w:style w:type="paragraph" w:styleId="Titre">
    <w:name w:val="Title"/>
    <w:basedOn w:val="Normal"/>
    <w:next w:val="Normal"/>
    <w:link w:val="TitreCar"/>
    <w:uiPriority w:val="10"/>
    <w:qFormat/>
    <w:rsid w:val="00AA334B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AA334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334B"/>
    <w:pPr>
      <w:numPr>
        <w:ilvl w:val="1"/>
      </w:numPr>
      <w:spacing w:after="160"/>
    </w:pPr>
    <w:rPr>
      <w:rFonts w:ascii="Aptos" w:eastAsia="Times New Roman" w:hAnsi="Aptos"/>
      <w:color w:val="595959"/>
      <w:spacing w:val="15"/>
    </w:rPr>
  </w:style>
  <w:style w:type="character" w:customStyle="1" w:styleId="Sous-titreCar">
    <w:name w:val="Sous-titre Car"/>
    <w:link w:val="Sous-titre"/>
    <w:uiPriority w:val="11"/>
    <w:rsid w:val="00AA334B"/>
    <w:rPr>
      <w:rFonts w:ascii="Aptos" w:eastAsia="Times New Roman" w:hAnsi="Aptos" w:cs="Times New Roman"/>
      <w:color w:val="595959"/>
      <w:spacing w:val="15"/>
    </w:rPr>
  </w:style>
  <w:style w:type="paragraph" w:styleId="Citation">
    <w:name w:val="Quote"/>
    <w:basedOn w:val="Normal"/>
    <w:next w:val="Normal"/>
    <w:link w:val="CitationCar"/>
    <w:uiPriority w:val="29"/>
    <w:qFormat/>
    <w:rsid w:val="00AA334B"/>
    <w:pPr>
      <w:spacing w:before="160" w:after="16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AA334B"/>
    <w:rPr>
      <w:i/>
      <w:iCs/>
      <w:color w:val="404040"/>
    </w:rPr>
  </w:style>
  <w:style w:type="paragraph" w:styleId="Paragraphedeliste">
    <w:name w:val="List Paragraph"/>
    <w:basedOn w:val="Normal"/>
    <w:uiPriority w:val="34"/>
    <w:qFormat/>
    <w:rsid w:val="00AA334B"/>
    <w:pPr>
      <w:ind w:left="720"/>
      <w:contextualSpacing/>
    </w:pPr>
  </w:style>
  <w:style w:type="character" w:styleId="Accentuationintense">
    <w:name w:val="Intense Emphasis"/>
    <w:uiPriority w:val="21"/>
    <w:qFormat/>
    <w:rsid w:val="00AA334B"/>
    <w:rPr>
      <w:i/>
      <w:iCs/>
      <w:color w:val="0F476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334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tionintenseCar">
    <w:name w:val="Citation intense Car"/>
    <w:link w:val="Citationintense"/>
    <w:uiPriority w:val="30"/>
    <w:rsid w:val="00AA334B"/>
    <w:rPr>
      <w:i/>
      <w:iCs/>
      <w:color w:val="0F4761"/>
    </w:rPr>
  </w:style>
  <w:style w:type="character" w:styleId="Rfrenceintense">
    <w:name w:val="Intense Reference"/>
    <w:uiPriority w:val="32"/>
    <w:qFormat/>
    <w:rsid w:val="00AA334B"/>
    <w:rPr>
      <w:b/>
      <w:bCs/>
      <w:smallCaps/>
      <w:color w:val="0F4761"/>
      <w:spacing w:val="5"/>
    </w:rPr>
  </w:style>
  <w:style w:type="paragraph" w:styleId="En-tte">
    <w:name w:val="header"/>
    <w:basedOn w:val="Normal"/>
    <w:link w:val="En-tteCar"/>
    <w:uiPriority w:val="99"/>
    <w:unhideWhenUsed/>
    <w:rsid w:val="00E66E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66E7E"/>
    <w:rPr>
      <w:kern w:val="2"/>
      <w:sz w:val="28"/>
      <w:szCs w:val="2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66E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66E7E"/>
    <w:rPr>
      <w:kern w:val="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HELAINE Louis</cp:lastModifiedBy>
  <cp:revision>5</cp:revision>
  <dcterms:created xsi:type="dcterms:W3CDTF">2026-02-04T22:46:00Z</dcterms:created>
  <dcterms:modified xsi:type="dcterms:W3CDTF">2026-02-23T20:08:00Z</dcterms:modified>
</cp:coreProperties>
</file>